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7F31D" w14:textId="25F0F6CB" w:rsidR="006B752E" w:rsidRPr="006B752E" w:rsidRDefault="006B752E" w:rsidP="006B752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752E">
        <w:rPr>
          <w:rFonts w:ascii="Times New Roman" w:eastAsia="Times New Roman" w:hAnsi="Times New Roman" w:cs="Times New Roman"/>
          <w:kern w:val="0"/>
          <w:sz w:val="24"/>
          <w:szCs w:val="24"/>
          <w14:ligatures w14:val="none"/>
        </w:rPr>
        <w:t>2024-2025 AP Statistics Summer Work</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Ms. Arnold</w:t>
      </w:r>
    </w:p>
    <w:p w14:paraId="37067DDF" w14:textId="77777777" w:rsidR="006B752E" w:rsidRPr="006B752E" w:rsidRDefault="006B752E" w:rsidP="006B752E">
      <w:pPr>
        <w:spacing w:after="176" w:line="264" w:lineRule="auto"/>
        <w:ind w:left="-15"/>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To be successful in AP Statistics, you will frequently need to use previous skills learned in middle school.</w:t>
      </w:r>
    </w:p>
    <w:p w14:paraId="0F17A1CA" w14:textId="77777777" w:rsidR="006B752E" w:rsidRPr="006B752E" w:rsidRDefault="006B752E" w:rsidP="006B752E">
      <w:pPr>
        <w:spacing w:after="176" w:line="264" w:lineRule="auto"/>
        <w:ind w:left="-15"/>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For example, you need to know:</w:t>
      </w:r>
    </w:p>
    <w:p w14:paraId="18A68AB1" w14:textId="77777777" w:rsidR="006B752E" w:rsidRPr="006B752E" w:rsidRDefault="006B752E" w:rsidP="006B752E">
      <w:pPr>
        <w:numPr>
          <w:ilvl w:val="0"/>
          <w:numId w:val="1"/>
        </w:numPr>
        <w:spacing w:after="41"/>
        <w:rPr>
          <w:rFonts w:ascii="Calibri" w:eastAsia="Times New Roman" w:hAnsi="Calibri" w:cs="Calibri"/>
          <w:color w:val="000000"/>
          <w:kern w:val="0"/>
          <w:sz w:val="18"/>
          <w:szCs w:val="18"/>
          <w14:ligatures w14:val="none"/>
        </w:rPr>
      </w:pPr>
      <w:r w:rsidRPr="006B752E">
        <w:rPr>
          <w:rFonts w:ascii="Comic Sans MS" w:eastAsia="Times New Roman" w:hAnsi="Comic Sans MS" w:cs="Calibri"/>
          <w:color w:val="000000"/>
          <w:kern w:val="0"/>
          <w:sz w:val="18"/>
          <w:szCs w:val="18"/>
          <w14:ligatures w14:val="none"/>
        </w:rPr>
        <w:t>Measures of Center: Mean, Median, Mode</w:t>
      </w:r>
    </w:p>
    <w:p w14:paraId="482366A4" w14:textId="77777777" w:rsidR="006B752E" w:rsidRPr="006B752E" w:rsidRDefault="006B752E" w:rsidP="006B752E">
      <w:pPr>
        <w:numPr>
          <w:ilvl w:val="0"/>
          <w:numId w:val="1"/>
        </w:numPr>
        <w:spacing w:after="41"/>
        <w:rPr>
          <w:rFonts w:ascii="Calibri" w:eastAsia="Times New Roman" w:hAnsi="Calibri" w:cs="Calibri"/>
          <w:color w:val="000000"/>
          <w:kern w:val="0"/>
          <w:sz w:val="18"/>
          <w:szCs w:val="18"/>
          <w14:ligatures w14:val="none"/>
        </w:rPr>
      </w:pPr>
      <w:r w:rsidRPr="006B752E">
        <w:rPr>
          <w:rFonts w:ascii="Comic Sans MS" w:eastAsia="Times New Roman" w:hAnsi="Comic Sans MS" w:cs="Calibri"/>
          <w:color w:val="000000"/>
          <w:kern w:val="0"/>
          <w:sz w:val="18"/>
          <w:szCs w:val="18"/>
          <w14:ligatures w14:val="none"/>
        </w:rPr>
        <w:t>Measures of Variation: Range and Interquartile Range</w:t>
      </w:r>
    </w:p>
    <w:p w14:paraId="11258037" w14:textId="77777777" w:rsidR="006B752E" w:rsidRPr="006B752E" w:rsidRDefault="006B752E" w:rsidP="006B752E">
      <w:pPr>
        <w:numPr>
          <w:ilvl w:val="0"/>
          <w:numId w:val="1"/>
        </w:numPr>
        <w:spacing w:after="41"/>
        <w:rPr>
          <w:rFonts w:ascii="Calibri" w:eastAsia="Times New Roman" w:hAnsi="Calibri" w:cs="Calibri"/>
          <w:color w:val="000000"/>
          <w:kern w:val="0"/>
          <w:sz w:val="18"/>
          <w:szCs w:val="18"/>
          <w14:ligatures w14:val="none"/>
        </w:rPr>
      </w:pPr>
      <w:r w:rsidRPr="006B752E">
        <w:rPr>
          <w:rFonts w:ascii="Comic Sans MS" w:eastAsia="Times New Roman" w:hAnsi="Comic Sans MS" w:cs="Calibri"/>
          <w:color w:val="000000"/>
          <w:kern w:val="0"/>
          <w:sz w:val="18"/>
          <w:szCs w:val="18"/>
          <w14:ligatures w14:val="none"/>
        </w:rPr>
        <w:t>Box and Whisker Plots</w:t>
      </w:r>
    </w:p>
    <w:p w14:paraId="66B48144" w14:textId="77777777" w:rsidR="006B752E" w:rsidRPr="006B752E" w:rsidRDefault="006B752E" w:rsidP="006B752E">
      <w:pPr>
        <w:numPr>
          <w:ilvl w:val="0"/>
          <w:numId w:val="1"/>
        </w:numPr>
        <w:spacing w:after="41"/>
        <w:rPr>
          <w:rFonts w:ascii="Calibri" w:eastAsia="Times New Roman" w:hAnsi="Calibri" w:cs="Calibri"/>
          <w:color w:val="000000"/>
          <w:kern w:val="0"/>
          <w:sz w:val="18"/>
          <w:szCs w:val="18"/>
          <w14:ligatures w14:val="none"/>
        </w:rPr>
      </w:pPr>
      <w:r w:rsidRPr="006B752E">
        <w:rPr>
          <w:rFonts w:ascii="Comic Sans MS" w:eastAsia="Times New Roman" w:hAnsi="Comic Sans MS" w:cs="Calibri"/>
          <w:color w:val="000000"/>
          <w:kern w:val="0"/>
          <w:sz w:val="18"/>
          <w:szCs w:val="18"/>
          <w14:ligatures w14:val="none"/>
        </w:rPr>
        <w:t>Histograms</w:t>
      </w:r>
    </w:p>
    <w:p w14:paraId="35CFEBE4" w14:textId="77777777" w:rsidR="006B752E" w:rsidRPr="006B752E" w:rsidRDefault="006B752E" w:rsidP="006B752E">
      <w:pPr>
        <w:numPr>
          <w:ilvl w:val="0"/>
          <w:numId w:val="1"/>
        </w:numPr>
        <w:spacing w:after="41"/>
        <w:rPr>
          <w:rFonts w:ascii="Calibri" w:eastAsia="Times New Roman" w:hAnsi="Calibri" w:cs="Calibri"/>
          <w:color w:val="000000"/>
          <w:kern w:val="0"/>
          <w:sz w:val="18"/>
          <w:szCs w:val="18"/>
          <w14:ligatures w14:val="none"/>
        </w:rPr>
      </w:pPr>
      <w:r w:rsidRPr="006B752E">
        <w:rPr>
          <w:rFonts w:ascii="Comic Sans MS" w:eastAsia="Times New Roman" w:hAnsi="Comic Sans MS" w:cs="Calibri"/>
          <w:color w:val="000000"/>
          <w:kern w:val="0"/>
          <w:sz w:val="18"/>
          <w:szCs w:val="18"/>
          <w14:ligatures w14:val="none"/>
        </w:rPr>
        <w:t>Dot Plots</w:t>
      </w:r>
    </w:p>
    <w:p w14:paraId="049949AC" w14:textId="77777777" w:rsidR="006B752E" w:rsidRPr="006B752E" w:rsidRDefault="006B752E" w:rsidP="006B752E">
      <w:pPr>
        <w:numPr>
          <w:ilvl w:val="0"/>
          <w:numId w:val="1"/>
        </w:numPr>
        <w:spacing w:after="41"/>
        <w:rPr>
          <w:rFonts w:ascii="Calibri" w:eastAsia="Times New Roman" w:hAnsi="Calibri" w:cs="Calibri"/>
          <w:color w:val="000000"/>
          <w:kern w:val="0"/>
          <w:sz w:val="18"/>
          <w:szCs w:val="18"/>
          <w14:ligatures w14:val="none"/>
        </w:rPr>
      </w:pPr>
      <w:r w:rsidRPr="006B752E">
        <w:rPr>
          <w:rFonts w:ascii="Comic Sans MS" w:eastAsia="Times New Roman" w:hAnsi="Comic Sans MS" w:cs="Calibri"/>
          <w:color w:val="000000"/>
          <w:kern w:val="0"/>
          <w:sz w:val="18"/>
          <w:szCs w:val="18"/>
          <w14:ligatures w14:val="none"/>
        </w:rPr>
        <w:t>Two Way Tables</w:t>
      </w:r>
    </w:p>
    <w:p w14:paraId="07ABF5AC" w14:textId="77777777" w:rsidR="006B752E" w:rsidRPr="006B752E" w:rsidRDefault="006B752E" w:rsidP="006B752E">
      <w:pPr>
        <w:numPr>
          <w:ilvl w:val="0"/>
          <w:numId w:val="1"/>
        </w:numPr>
        <w:spacing w:after="41"/>
        <w:rPr>
          <w:rFonts w:ascii="Calibri" w:eastAsia="Times New Roman" w:hAnsi="Calibri" w:cs="Calibri"/>
          <w:color w:val="000000"/>
          <w:kern w:val="0"/>
          <w:sz w:val="18"/>
          <w:szCs w:val="18"/>
          <w14:ligatures w14:val="none"/>
        </w:rPr>
      </w:pPr>
      <w:r w:rsidRPr="006B752E">
        <w:rPr>
          <w:rFonts w:ascii="Comic Sans MS" w:eastAsia="Times New Roman" w:hAnsi="Comic Sans MS" w:cs="Calibri"/>
          <w:color w:val="000000"/>
          <w:kern w:val="0"/>
          <w:sz w:val="18"/>
          <w:szCs w:val="18"/>
          <w14:ligatures w14:val="none"/>
        </w:rPr>
        <w:t>Bar Graphs</w:t>
      </w:r>
    </w:p>
    <w:p w14:paraId="6AFC8513" w14:textId="77777777" w:rsidR="006B752E" w:rsidRPr="006B752E" w:rsidRDefault="006B752E" w:rsidP="006B752E">
      <w:pPr>
        <w:numPr>
          <w:ilvl w:val="0"/>
          <w:numId w:val="1"/>
        </w:numPr>
        <w:spacing w:after="41"/>
        <w:rPr>
          <w:rFonts w:ascii="Calibri" w:eastAsia="Times New Roman" w:hAnsi="Calibri" w:cs="Calibri"/>
          <w:color w:val="000000"/>
          <w:kern w:val="0"/>
          <w:sz w:val="18"/>
          <w:szCs w:val="18"/>
          <w14:ligatures w14:val="none"/>
        </w:rPr>
      </w:pPr>
      <w:r w:rsidRPr="006B752E">
        <w:rPr>
          <w:rFonts w:ascii="Comic Sans MS" w:eastAsia="Times New Roman" w:hAnsi="Comic Sans MS" w:cs="Calibri"/>
          <w:color w:val="000000"/>
          <w:kern w:val="0"/>
          <w:sz w:val="18"/>
          <w:szCs w:val="18"/>
          <w14:ligatures w14:val="none"/>
        </w:rPr>
        <w:t>Circle Graphs</w:t>
      </w:r>
    </w:p>
    <w:p w14:paraId="748A0F94" w14:textId="77777777" w:rsidR="006B752E" w:rsidRPr="006B752E" w:rsidRDefault="006B752E" w:rsidP="006B752E">
      <w:pPr>
        <w:numPr>
          <w:ilvl w:val="0"/>
          <w:numId w:val="1"/>
        </w:numPr>
        <w:spacing w:after="41"/>
        <w:rPr>
          <w:rFonts w:ascii="Calibri" w:eastAsia="Times New Roman" w:hAnsi="Calibri" w:cs="Calibri"/>
          <w:color w:val="000000"/>
          <w:kern w:val="0"/>
          <w:sz w:val="18"/>
          <w:szCs w:val="18"/>
          <w14:ligatures w14:val="none"/>
        </w:rPr>
      </w:pPr>
      <w:r w:rsidRPr="006B752E">
        <w:rPr>
          <w:rFonts w:ascii="Comic Sans MS" w:eastAsia="Times New Roman" w:hAnsi="Comic Sans MS" w:cs="Calibri"/>
          <w:color w:val="000000"/>
          <w:kern w:val="0"/>
          <w:sz w:val="18"/>
          <w:szCs w:val="18"/>
          <w14:ligatures w14:val="none"/>
        </w:rPr>
        <w:t>Line Graphs</w:t>
      </w:r>
    </w:p>
    <w:p w14:paraId="6F848D56" w14:textId="77777777" w:rsidR="006B752E" w:rsidRPr="006B752E" w:rsidRDefault="006B752E" w:rsidP="006B752E">
      <w:pPr>
        <w:numPr>
          <w:ilvl w:val="0"/>
          <w:numId w:val="1"/>
        </w:numPr>
        <w:spacing w:after="41"/>
        <w:rPr>
          <w:rFonts w:ascii="Calibri" w:eastAsia="Times New Roman" w:hAnsi="Calibri" w:cs="Calibri"/>
          <w:color w:val="000000"/>
          <w:kern w:val="0"/>
          <w:sz w:val="18"/>
          <w:szCs w:val="18"/>
          <w14:ligatures w14:val="none"/>
        </w:rPr>
      </w:pPr>
      <w:r w:rsidRPr="006B752E">
        <w:rPr>
          <w:rFonts w:ascii="Comic Sans MS" w:eastAsia="Times New Roman" w:hAnsi="Comic Sans MS" w:cs="Calibri"/>
          <w:color w:val="000000"/>
          <w:kern w:val="0"/>
          <w:sz w:val="18"/>
          <w:szCs w:val="18"/>
          <w14:ligatures w14:val="none"/>
        </w:rPr>
        <w:t>Line of Best Fit (Use Desmos by entering data in a table, then type "y1~mx1+b" to get the m and b values for the linear function.</w:t>
      </w:r>
    </w:p>
    <w:p w14:paraId="4B2EFDB9" w14:textId="77777777" w:rsidR="006B752E" w:rsidRPr="006B752E" w:rsidRDefault="006B752E" w:rsidP="006B752E">
      <w:pPr>
        <w:spacing w:after="142" w:line="264" w:lineRule="auto"/>
        <w:ind w:left="-5" w:hanging="10"/>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 xml:space="preserve">This is a required assignment and will count towards your minor assignments' category in the first semester.  Choosing not to complete the summer work on time or at all will negatively affect your performance and your grade in the class.  Read the instructions carefully to know exactly what you need to do! </w:t>
      </w:r>
    </w:p>
    <w:p w14:paraId="64C8882F" w14:textId="77777777" w:rsidR="006B752E" w:rsidRPr="006B752E" w:rsidRDefault="006B752E" w:rsidP="006B752E">
      <w:pPr>
        <w:spacing w:after="142" w:line="264" w:lineRule="auto"/>
        <w:ind w:left="-5" w:hanging="10"/>
        <w:rPr>
          <w:rFonts w:ascii="Calibri" w:eastAsia="Times New Roman" w:hAnsi="Calibri" w:cs="Calibri"/>
          <w:color w:val="000000"/>
          <w:kern w:val="0"/>
          <w14:ligatures w14:val="none"/>
        </w:rPr>
      </w:pPr>
      <w:r w:rsidRPr="006B752E">
        <w:rPr>
          <w:rFonts w:ascii="Comic Sans MS" w:eastAsia="Times New Roman" w:hAnsi="Comic Sans MS" w:cs="Calibri"/>
          <w:b/>
          <w:bCs/>
          <w:color w:val="000000"/>
          <w:kern w:val="0"/>
          <w:sz w:val="16"/>
          <w:szCs w:val="16"/>
          <w14:ligatures w14:val="none"/>
        </w:rPr>
        <w:t>AP Statistics Summer Work—to be completed by Monday, August 9, 2024 </w:t>
      </w:r>
    </w:p>
    <w:p w14:paraId="7C1D5514" w14:textId="77777777" w:rsidR="006B752E" w:rsidRPr="006B752E" w:rsidRDefault="006B752E" w:rsidP="006B752E">
      <w:pPr>
        <w:spacing w:after="188" w:line="264" w:lineRule="auto"/>
        <w:ind w:left="-5" w:hanging="10"/>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 xml:space="preserve">STEP 1:  </w:t>
      </w:r>
    </w:p>
    <w:p w14:paraId="0C55D096" w14:textId="77777777" w:rsidR="006B752E" w:rsidRPr="006B752E" w:rsidRDefault="006B752E" w:rsidP="006B752E">
      <w:pPr>
        <w:numPr>
          <w:ilvl w:val="0"/>
          <w:numId w:val="2"/>
        </w:numPr>
        <w:spacing w:after="0" w:line="264" w:lineRule="auto"/>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 xml:space="preserve">Go to </w:t>
      </w:r>
      <w:proofErr w:type="gramStart"/>
      <w:r w:rsidRPr="006B752E">
        <w:rPr>
          <w:rFonts w:ascii="Comic Sans MS" w:eastAsia="Times New Roman" w:hAnsi="Comic Sans MS" w:cs="Calibri"/>
          <w:color w:val="000000"/>
          <w:kern w:val="0"/>
          <w:sz w:val="16"/>
          <w:szCs w:val="16"/>
          <w14:ligatures w14:val="none"/>
        </w:rPr>
        <w:t>https://www.deltamath.com/students</w:t>
      </w:r>
      <w:proofErr w:type="gramEnd"/>
      <w:r w:rsidRPr="006B752E">
        <w:rPr>
          <w:rFonts w:ascii="Comic Sans MS" w:eastAsia="Times New Roman" w:hAnsi="Comic Sans MS" w:cs="Calibri"/>
          <w:color w:val="000000"/>
          <w:kern w:val="0"/>
          <w:sz w:val="16"/>
          <w:szCs w:val="16"/>
          <w14:ligatures w14:val="none"/>
        </w:rPr>
        <w:t xml:space="preserve"> </w:t>
      </w:r>
    </w:p>
    <w:p w14:paraId="532FC8C2" w14:textId="77777777" w:rsidR="006B752E" w:rsidRPr="006B752E" w:rsidRDefault="006B752E" w:rsidP="006B752E">
      <w:pPr>
        <w:numPr>
          <w:ilvl w:val="0"/>
          <w:numId w:val="2"/>
        </w:numPr>
        <w:spacing w:after="151" w:line="264" w:lineRule="auto"/>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Click the yellow “Register” button &amp; enter this code:</w:t>
      </w:r>
      <w:hyperlink r:id="rId5" w:history="1">
        <w:r w:rsidRPr="006B752E">
          <w:rPr>
            <w:rFonts w:ascii="Comic Sans MS" w:eastAsia="Times New Roman" w:hAnsi="Comic Sans MS" w:cs="Calibri"/>
            <w:color w:val="0000FF"/>
            <w:kern w:val="0"/>
            <w:sz w:val="16"/>
            <w:szCs w:val="16"/>
            <w:u w:val="single"/>
            <w14:ligatures w14:val="none"/>
          </w:rPr>
          <w:t xml:space="preserve">  </w:t>
        </w:r>
      </w:hyperlink>
      <w:hyperlink r:id="rId6" w:history="1">
        <w:r w:rsidRPr="006B752E">
          <w:rPr>
            <w:rFonts w:ascii="Comic Sans MS" w:eastAsia="Times New Roman" w:hAnsi="Comic Sans MS" w:cs="Calibri"/>
            <w:color w:val="0000FF"/>
            <w:kern w:val="0"/>
            <w:sz w:val="16"/>
            <w:szCs w:val="16"/>
            <w:u w:val="single"/>
            <w14:ligatures w14:val="none"/>
          </w:rPr>
          <w:t>L8BU-2G6T</w:t>
        </w:r>
      </w:hyperlink>
      <w:r w:rsidRPr="006B752E">
        <w:rPr>
          <w:rFonts w:ascii="Comic Sans MS" w:eastAsia="Times New Roman" w:hAnsi="Comic Sans MS" w:cs="Calibri"/>
          <w:color w:val="000000"/>
          <w:kern w:val="0"/>
          <w:sz w:val="16"/>
          <w:szCs w:val="16"/>
          <w14:ligatures w14:val="none"/>
        </w:rPr>
        <w:t> to join the 2024-2025 AP Statistics Summer Class, then register with your email. </w:t>
      </w:r>
    </w:p>
    <w:p w14:paraId="6B359224" w14:textId="77777777" w:rsidR="006B752E" w:rsidRPr="006B752E" w:rsidRDefault="006B752E" w:rsidP="006B752E">
      <w:pPr>
        <w:spacing w:after="186" w:line="264" w:lineRule="auto"/>
        <w:ind w:left="-5" w:hanging="10"/>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 xml:space="preserve">STEP 2: </w:t>
      </w:r>
    </w:p>
    <w:p w14:paraId="01345CDA" w14:textId="77777777" w:rsidR="006B752E" w:rsidRPr="006B752E" w:rsidRDefault="006B752E" w:rsidP="006B752E">
      <w:pPr>
        <w:numPr>
          <w:ilvl w:val="0"/>
          <w:numId w:val="3"/>
        </w:numPr>
        <w:spacing w:after="0" w:line="240" w:lineRule="auto"/>
        <w:ind w:left="732"/>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Complete the AP Statistics Summer Work Assignment.</w:t>
      </w:r>
    </w:p>
    <w:p w14:paraId="50DACEB7" w14:textId="77777777" w:rsidR="006B752E" w:rsidRPr="006B752E" w:rsidRDefault="006B752E" w:rsidP="006B752E">
      <w:pPr>
        <w:numPr>
          <w:ilvl w:val="0"/>
          <w:numId w:val="3"/>
        </w:numPr>
        <w:spacing w:after="0" w:line="240" w:lineRule="auto"/>
        <w:ind w:left="732"/>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You may use your calculator, Desmos, and/or scratch paper.</w:t>
      </w:r>
    </w:p>
    <w:p w14:paraId="7539332C" w14:textId="77777777" w:rsidR="006B752E" w:rsidRPr="006B752E" w:rsidRDefault="006B752E" w:rsidP="006B752E">
      <w:pPr>
        <w:numPr>
          <w:ilvl w:val="0"/>
          <w:numId w:val="3"/>
        </w:numPr>
        <w:spacing w:after="0" w:line="240" w:lineRule="auto"/>
        <w:ind w:left="732"/>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Students are expected to adhere to the Honor Code</w:t>
      </w:r>
      <w:proofErr w:type="gramStart"/>
      <w:r w:rsidRPr="006B752E">
        <w:rPr>
          <w:rFonts w:ascii="Comic Sans MS" w:eastAsia="Times New Roman" w:hAnsi="Comic Sans MS" w:cs="Calibri"/>
          <w:color w:val="000000"/>
          <w:kern w:val="0"/>
          <w:sz w:val="16"/>
          <w:szCs w:val="16"/>
          <w14:ligatures w14:val="none"/>
        </w:rPr>
        <w:t xml:space="preserve">:  </w:t>
      </w:r>
      <w:r w:rsidRPr="006B752E">
        <w:rPr>
          <w:rFonts w:ascii="Comic Sans MS" w:eastAsia="Times New Roman" w:hAnsi="Comic Sans MS" w:cs="Calibri"/>
          <w:i/>
          <w:iCs/>
          <w:color w:val="000000"/>
          <w:kern w:val="0"/>
          <w:sz w:val="16"/>
          <w:szCs w:val="16"/>
          <w14:ligatures w14:val="none"/>
        </w:rPr>
        <w:t>“</w:t>
      </w:r>
      <w:proofErr w:type="gramEnd"/>
      <w:r w:rsidRPr="006B752E">
        <w:rPr>
          <w:rFonts w:ascii="Comic Sans MS" w:eastAsia="Times New Roman" w:hAnsi="Comic Sans MS" w:cs="Calibri"/>
          <w:i/>
          <w:iCs/>
          <w:color w:val="000000"/>
          <w:kern w:val="0"/>
          <w:sz w:val="16"/>
          <w:szCs w:val="16"/>
          <w14:ligatures w14:val="none"/>
        </w:rPr>
        <w:t>On my honor, I pledge that I have not given nor received any unauthorized aid on this assignment. “</w:t>
      </w:r>
    </w:p>
    <w:p w14:paraId="2E6D0B7B" w14:textId="77777777" w:rsidR="006B752E" w:rsidRPr="006B752E" w:rsidRDefault="006B752E" w:rsidP="006B752E">
      <w:pPr>
        <w:spacing w:after="188" w:line="264" w:lineRule="auto"/>
        <w:ind w:left="-5" w:hanging="10"/>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 xml:space="preserve">STEP 3: </w:t>
      </w:r>
    </w:p>
    <w:p w14:paraId="285E4820" w14:textId="77777777" w:rsidR="006B752E" w:rsidRPr="006B752E" w:rsidRDefault="006B752E" w:rsidP="006B752E">
      <w:pPr>
        <w:numPr>
          <w:ilvl w:val="0"/>
          <w:numId w:val="4"/>
        </w:numPr>
        <w:spacing w:after="158" w:line="256" w:lineRule="auto"/>
        <w:ind w:left="732"/>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View your results by clicking the white “Show Solutions” button, in the top right corner of the first box labeled "Algebra 2 Summer Work Assignment.”</w:t>
      </w:r>
    </w:p>
    <w:p w14:paraId="4401B051" w14:textId="77777777" w:rsidR="006B752E" w:rsidRPr="006B752E" w:rsidRDefault="006B752E" w:rsidP="006B752E">
      <w:pPr>
        <w:spacing w:after="186" w:line="264" w:lineRule="auto"/>
        <w:ind w:left="-5" w:hanging="10"/>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 xml:space="preserve">STEP 4: </w:t>
      </w:r>
    </w:p>
    <w:p w14:paraId="0FD5F237" w14:textId="77777777" w:rsidR="006B752E" w:rsidRPr="006B752E" w:rsidRDefault="006B752E" w:rsidP="006B752E">
      <w:pPr>
        <w:numPr>
          <w:ilvl w:val="0"/>
          <w:numId w:val="5"/>
        </w:numPr>
        <w:spacing w:after="0" w:line="264" w:lineRule="auto"/>
        <w:ind w:left="732"/>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 xml:space="preserve">If you are happy with the grade you earned, you are done with your summer work. The score earned will count towards your minor assignments' category in the first semester. </w:t>
      </w:r>
    </w:p>
    <w:p w14:paraId="1DB9D2D8" w14:textId="77777777" w:rsidR="006B752E" w:rsidRPr="006B752E" w:rsidRDefault="006B752E" w:rsidP="006B752E">
      <w:pPr>
        <w:numPr>
          <w:ilvl w:val="0"/>
          <w:numId w:val="5"/>
        </w:numPr>
        <w:spacing w:after="0" w:line="264" w:lineRule="auto"/>
        <w:ind w:left="732"/>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 xml:space="preserve">If you would like to improve the grade you earned, you may do the Test Corrections in Delta Math by clicking the green “Initialize Test Correction” button and the score you earn on the corrections will replace your original score.   </w:t>
      </w:r>
    </w:p>
    <w:p w14:paraId="7CDA580B" w14:textId="77777777" w:rsidR="006B752E" w:rsidRPr="006B752E" w:rsidRDefault="006B752E" w:rsidP="006B752E">
      <w:pPr>
        <w:numPr>
          <w:ilvl w:val="0"/>
          <w:numId w:val="5"/>
        </w:numPr>
        <w:spacing w:after="0" w:line="264" w:lineRule="auto"/>
        <w:ind w:left="732"/>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The due date is Friday, August 9, 2024. </w:t>
      </w:r>
    </w:p>
    <w:p w14:paraId="5F70AB4F" w14:textId="77777777" w:rsidR="006B752E" w:rsidRPr="006B752E" w:rsidRDefault="006B752E" w:rsidP="006B752E">
      <w:pPr>
        <w:spacing w:after="28" w:line="264" w:lineRule="auto"/>
        <w:ind w:left="732"/>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 </w:t>
      </w:r>
    </w:p>
    <w:p w14:paraId="0068E5B9" w14:textId="77777777" w:rsidR="006B752E" w:rsidRPr="006B752E" w:rsidRDefault="006B752E" w:rsidP="006B752E">
      <w:pPr>
        <w:spacing w:after="155" w:line="264" w:lineRule="auto"/>
        <w:ind w:left="-5" w:hanging="10"/>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When school starts for 2024-2025 school year, the expectation is that you have mastered the summer work concepts and can readily apply those concepts. </w:t>
      </w:r>
    </w:p>
    <w:p w14:paraId="53418C86" w14:textId="77777777" w:rsidR="006B752E" w:rsidRPr="006B752E" w:rsidRDefault="006B752E" w:rsidP="006B752E">
      <w:pPr>
        <w:spacing w:after="28" w:line="264" w:lineRule="auto"/>
        <w:ind w:left="-5" w:hanging="10"/>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If you have questions, you are welcome to email me. Please know that my school email will be checked weekly over the summer break.</w:t>
      </w:r>
    </w:p>
    <w:p w14:paraId="14B8D1DE" w14:textId="77777777" w:rsidR="006B752E" w:rsidRPr="006B752E" w:rsidRDefault="006B752E" w:rsidP="006B752E">
      <w:pPr>
        <w:spacing w:after="28" w:line="264" w:lineRule="auto"/>
        <w:ind w:left="-5" w:hanging="10"/>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 </w:t>
      </w:r>
    </w:p>
    <w:p w14:paraId="1157E3B4" w14:textId="77777777" w:rsidR="006B752E" w:rsidRPr="006B752E" w:rsidRDefault="006B752E" w:rsidP="006B752E">
      <w:pPr>
        <w:spacing w:after="28" w:line="264" w:lineRule="auto"/>
        <w:ind w:left="-5" w:hanging="10"/>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Sincerely,</w:t>
      </w:r>
    </w:p>
    <w:p w14:paraId="73C730C0" w14:textId="77777777" w:rsidR="006B752E" w:rsidRPr="006B752E" w:rsidRDefault="006B752E" w:rsidP="006B752E">
      <w:pPr>
        <w:spacing w:after="28" w:line="264" w:lineRule="auto"/>
        <w:ind w:left="-5" w:hanging="10"/>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 </w:t>
      </w:r>
    </w:p>
    <w:p w14:paraId="3BA63714" w14:textId="77777777" w:rsidR="006B752E" w:rsidRPr="006B752E" w:rsidRDefault="006B752E" w:rsidP="006B752E">
      <w:pPr>
        <w:spacing w:after="28" w:line="264" w:lineRule="auto"/>
        <w:ind w:left="-5" w:hanging="10"/>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Crystal Arnold</w:t>
      </w:r>
    </w:p>
    <w:p w14:paraId="06CC34F2" w14:textId="6D723AF6" w:rsidR="00043265" w:rsidRPr="006B752E" w:rsidRDefault="006B752E" w:rsidP="006B752E">
      <w:pPr>
        <w:spacing w:after="28" w:line="264" w:lineRule="auto"/>
        <w:ind w:left="-5" w:hanging="10"/>
        <w:rPr>
          <w:rFonts w:ascii="Calibri" w:eastAsia="Times New Roman" w:hAnsi="Calibri" w:cs="Calibri"/>
          <w:color w:val="000000"/>
          <w:kern w:val="0"/>
          <w14:ligatures w14:val="none"/>
        </w:rPr>
      </w:pPr>
      <w:r w:rsidRPr="006B752E">
        <w:rPr>
          <w:rFonts w:ascii="Comic Sans MS" w:eastAsia="Times New Roman" w:hAnsi="Comic Sans MS" w:cs="Calibri"/>
          <w:color w:val="000000"/>
          <w:kern w:val="0"/>
          <w:sz w:val="16"/>
          <w:szCs w:val="16"/>
          <w14:ligatures w14:val="none"/>
        </w:rPr>
        <w:t>arnolcr@boe.richmond.k12.ga.us</w:t>
      </w:r>
    </w:p>
    <w:sectPr w:rsidR="00043265" w:rsidRPr="006B752E" w:rsidSect="006B75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2AD9"/>
    <w:multiLevelType w:val="multilevel"/>
    <w:tmpl w:val="28C4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65847"/>
    <w:multiLevelType w:val="multilevel"/>
    <w:tmpl w:val="AA02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E16DA"/>
    <w:multiLevelType w:val="multilevel"/>
    <w:tmpl w:val="DF32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93E66"/>
    <w:multiLevelType w:val="multilevel"/>
    <w:tmpl w:val="2CCC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8514D"/>
    <w:multiLevelType w:val="multilevel"/>
    <w:tmpl w:val="9072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662753">
    <w:abstractNumId w:val="1"/>
  </w:num>
  <w:num w:numId="2" w16cid:durableId="985932041">
    <w:abstractNumId w:val="3"/>
  </w:num>
  <w:num w:numId="3" w16cid:durableId="178324068">
    <w:abstractNumId w:val="2"/>
  </w:num>
  <w:num w:numId="4" w16cid:durableId="1039476704">
    <w:abstractNumId w:val="4"/>
  </w:num>
  <w:num w:numId="5" w16cid:durableId="27533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2E"/>
    <w:rsid w:val="00043265"/>
    <w:rsid w:val="000B70B0"/>
    <w:rsid w:val="00277339"/>
    <w:rsid w:val="006B752E"/>
    <w:rsid w:val="009A2C74"/>
    <w:rsid w:val="00AB4E37"/>
    <w:rsid w:val="00E064F9"/>
    <w:rsid w:val="00E10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4B11"/>
  <w15:chartTrackingRefBased/>
  <w15:docId w15:val="{7486344C-F406-48B8-9D7C-7945D95D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5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5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5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5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5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5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5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5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5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5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5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5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5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5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5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5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5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52E"/>
    <w:rPr>
      <w:rFonts w:eastAsiaTheme="majorEastAsia" w:cstheme="majorBidi"/>
      <w:color w:val="272727" w:themeColor="text1" w:themeTint="D8"/>
    </w:rPr>
  </w:style>
  <w:style w:type="paragraph" w:styleId="Title">
    <w:name w:val="Title"/>
    <w:basedOn w:val="Normal"/>
    <w:next w:val="Normal"/>
    <w:link w:val="TitleChar"/>
    <w:uiPriority w:val="10"/>
    <w:qFormat/>
    <w:rsid w:val="006B75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5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5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5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52E"/>
    <w:pPr>
      <w:spacing w:before="160"/>
      <w:jc w:val="center"/>
    </w:pPr>
    <w:rPr>
      <w:i/>
      <w:iCs/>
      <w:color w:val="404040" w:themeColor="text1" w:themeTint="BF"/>
    </w:rPr>
  </w:style>
  <w:style w:type="character" w:customStyle="1" w:styleId="QuoteChar">
    <w:name w:val="Quote Char"/>
    <w:basedOn w:val="DefaultParagraphFont"/>
    <w:link w:val="Quote"/>
    <w:uiPriority w:val="29"/>
    <w:rsid w:val="006B752E"/>
    <w:rPr>
      <w:i/>
      <w:iCs/>
      <w:color w:val="404040" w:themeColor="text1" w:themeTint="BF"/>
    </w:rPr>
  </w:style>
  <w:style w:type="paragraph" w:styleId="ListParagraph">
    <w:name w:val="List Paragraph"/>
    <w:basedOn w:val="Normal"/>
    <w:uiPriority w:val="34"/>
    <w:qFormat/>
    <w:rsid w:val="006B752E"/>
    <w:pPr>
      <w:ind w:left="720"/>
      <w:contextualSpacing/>
    </w:pPr>
  </w:style>
  <w:style w:type="character" w:styleId="IntenseEmphasis">
    <w:name w:val="Intense Emphasis"/>
    <w:basedOn w:val="DefaultParagraphFont"/>
    <w:uiPriority w:val="21"/>
    <w:qFormat/>
    <w:rsid w:val="006B752E"/>
    <w:rPr>
      <w:i/>
      <w:iCs/>
      <w:color w:val="0F4761" w:themeColor="accent1" w:themeShade="BF"/>
    </w:rPr>
  </w:style>
  <w:style w:type="paragraph" w:styleId="IntenseQuote">
    <w:name w:val="Intense Quote"/>
    <w:basedOn w:val="Normal"/>
    <w:next w:val="Normal"/>
    <w:link w:val="IntenseQuoteChar"/>
    <w:uiPriority w:val="30"/>
    <w:qFormat/>
    <w:rsid w:val="006B75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52E"/>
    <w:rPr>
      <w:i/>
      <w:iCs/>
      <w:color w:val="0F4761" w:themeColor="accent1" w:themeShade="BF"/>
    </w:rPr>
  </w:style>
  <w:style w:type="character" w:styleId="IntenseReference">
    <w:name w:val="Intense Reference"/>
    <w:basedOn w:val="DefaultParagraphFont"/>
    <w:uiPriority w:val="32"/>
    <w:qFormat/>
    <w:rsid w:val="006B752E"/>
    <w:rPr>
      <w:b/>
      <w:bCs/>
      <w:smallCaps/>
      <w:color w:val="0F4761" w:themeColor="accent1" w:themeShade="BF"/>
      <w:spacing w:val="5"/>
    </w:rPr>
  </w:style>
  <w:style w:type="paragraph" w:styleId="NormalWeb">
    <w:name w:val="Normal (Web)"/>
    <w:basedOn w:val="Normal"/>
    <w:uiPriority w:val="99"/>
    <w:semiHidden/>
    <w:unhideWhenUsed/>
    <w:rsid w:val="006B75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B752E"/>
    <w:rPr>
      <w:b/>
      <w:bCs/>
    </w:rPr>
  </w:style>
  <w:style w:type="character" w:styleId="Hyperlink">
    <w:name w:val="Hyperlink"/>
    <w:basedOn w:val="DefaultParagraphFont"/>
    <w:uiPriority w:val="99"/>
    <w:semiHidden/>
    <w:unhideWhenUsed/>
    <w:rsid w:val="006B752E"/>
    <w:rPr>
      <w:color w:val="0000FF"/>
      <w:u w:val="single"/>
    </w:rPr>
  </w:style>
  <w:style w:type="character" w:styleId="Emphasis">
    <w:name w:val="Emphasis"/>
    <w:basedOn w:val="DefaultParagraphFont"/>
    <w:uiPriority w:val="20"/>
    <w:qFormat/>
    <w:rsid w:val="006B75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4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ltamath.com/students?code=L8BU-2G6T" TargetMode="External"/><Relationship Id="rId5" Type="http://schemas.openxmlformats.org/officeDocument/2006/relationships/hyperlink" Target="https://www.deltamath.com/students?code=L8BU-2G6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Crystal</dc:creator>
  <cp:keywords/>
  <dc:description/>
  <cp:lastModifiedBy>Arnold, Crystal</cp:lastModifiedBy>
  <cp:revision>1</cp:revision>
  <cp:lastPrinted>2024-05-14T14:46:00Z</cp:lastPrinted>
  <dcterms:created xsi:type="dcterms:W3CDTF">2024-05-14T14:44:00Z</dcterms:created>
  <dcterms:modified xsi:type="dcterms:W3CDTF">2024-05-14T14:48:00Z</dcterms:modified>
</cp:coreProperties>
</file>